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F5F17" w14:textId="6C6DB81F" w:rsidR="00861839" w:rsidRPr="00E62191" w:rsidRDefault="00861839" w:rsidP="00E918AE">
      <w:pPr>
        <w:pStyle w:val="SectionHeader1"/>
        <w:pageBreakBefore/>
        <w:spacing w:before="0" w:after="120"/>
        <w:rPr>
          <w:rFonts w:ascii="Arial" w:hAnsi="Arial" w:cs="Arial"/>
        </w:rPr>
      </w:pPr>
      <w:r w:rsidRPr="6DF066A2">
        <w:rPr>
          <w:rFonts w:ascii="Arial" w:hAnsi="Arial" w:cs="Arial"/>
        </w:rPr>
        <w:t>MTEL</w:t>
      </w:r>
      <w:bookmarkStart w:id="0" w:name="_Hlk89870893"/>
      <w:r w:rsidR="00E918AE" w:rsidRPr="00E918AE">
        <w:rPr>
          <w:rFonts w:ascii="Arial" w:hAnsi="Arial" w:cs="Arial"/>
          <w:vertAlign w:val="superscript"/>
        </w:rPr>
        <w:t>®</w:t>
      </w:r>
      <w:bookmarkEnd w:id="0"/>
      <w:r w:rsidRPr="6DF066A2">
        <w:rPr>
          <w:rFonts w:ascii="Arial" w:hAnsi="Arial" w:cs="Arial"/>
        </w:rPr>
        <w:t>-Flex</w:t>
      </w:r>
      <w:r w:rsidR="00445952" w:rsidRPr="6DF066A2">
        <w:rPr>
          <w:rFonts w:ascii="Arial" w:hAnsi="Arial" w:cs="Arial"/>
        </w:rPr>
        <w:t xml:space="preserve"> </w:t>
      </w:r>
      <w:r w:rsidR="0F8E1B64" w:rsidRPr="6DF066A2">
        <w:rPr>
          <w:rFonts w:ascii="Arial" w:hAnsi="Arial" w:cs="Arial"/>
        </w:rPr>
        <w:t>English as a Second Language</w:t>
      </w:r>
      <w:r w:rsidR="003C29AD" w:rsidRPr="6DF066A2">
        <w:rPr>
          <w:rFonts w:ascii="Arial" w:hAnsi="Arial" w:cs="Arial"/>
        </w:rPr>
        <w:t>—</w:t>
      </w:r>
      <w:r w:rsidR="0079564E">
        <w:rPr>
          <w:rFonts w:ascii="Arial" w:hAnsi="Arial" w:cs="Arial"/>
        </w:rPr>
        <w:t>Writing</w:t>
      </w:r>
      <w:r w:rsidR="1EFC31C0" w:rsidRPr="6DF066A2">
        <w:rPr>
          <w:rFonts w:ascii="Arial" w:hAnsi="Arial" w:cs="Arial"/>
        </w:rPr>
        <w:t xml:space="preserve"> Instruction </w:t>
      </w:r>
      <w:r w:rsidR="00E918AE">
        <w:rPr>
          <w:rFonts w:ascii="Arial" w:hAnsi="Arial" w:cs="Arial"/>
        </w:rPr>
        <w:t>&amp;</w:t>
      </w:r>
      <w:r w:rsidR="1EFC31C0" w:rsidRPr="6DF066A2">
        <w:rPr>
          <w:rFonts w:ascii="Arial" w:hAnsi="Arial" w:cs="Arial"/>
        </w:rPr>
        <w:t xml:space="preserve"> Assessment</w:t>
      </w:r>
      <w:r w:rsidRPr="6DF066A2">
        <w:rPr>
          <w:rFonts w:ascii="Arial" w:hAnsi="Arial" w:cs="Arial"/>
        </w:rPr>
        <w:t xml:space="preserve"> (Objective</w:t>
      </w:r>
      <w:r w:rsidR="00F76457" w:rsidRPr="6DF066A2">
        <w:rPr>
          <w:rFonts w:ascii="Arial" w:hAnsi="Arial" w:cs="Arial"/>
        </w:rPr>
        <w:t xml:space="preserve"> 00</w:t>
      </w:r>
      <w:r w:rsidR="2B8FF9DE" w:rsidRPr="6DF066A2">
        <w:rPr>
          <w:rFonts w:ascii="Arial" w:hAnsi="Arial" w:cs="Arial"/>
        </w:rPr>
        <w:t>0</w:t>
      </w:r>
      <w:r w:rsidR="00EF07A1">
        <w:rPr>
          <w:rFonts w:ascii="Arial" w:hAnsi="Arial" w:cs="Arial"/>
        </w:rPr>
        <w:t>8</w:t>
      </w:r>
      <w:r w:rsidRPr="6DF066A2">
        <w:rPr>
          <w:rFonts w:ascii="Arial" w:hAnsi="Arial" w:cs="Arial"/>
        </w:rPr>
        <w:t>)</w:t>
      </w:r>
      <w:r w:rsidR="00F26F57" w:rsidRPr="6DF066A2">
        <w:rPr>
          <w:rFonts w:ascii="Arial" w:hAnsi="Arial" w:cs="Arial"/>
        </w:rPr>
        <w:t xml:space="preserve"> </w:t>
      </w:r>
    </w:p>
    <w:p w14:paraId="379DB9B7" w14:textId="249739EE" w:rsidR="000E7572" w:rsidRPr="00E918AE" w:rsidRDefault="00861839" w:rsidP="00E918AE">
      <w:pPr>
        <w:pStyle w:val="SectionHeader2"/>
        <w:spacing w:before="120" w:after="120"/>
        <w:rPr>
          <w:rFonts w:ascii="Arial" w:hAnsi="Arial" w:cs="Arial"/>
          <w:sz w:val="24"/>
        </w:rPr>
      </w:pPr>
      <w:r w:rsidRPr="00E918AE">
        <w:rPr>
          <w:rFonts w:ascii="Arial" w:hAnsi="Arial" w:cs="Arial"/>
          <w:sz w:val="24"/>
        </w:rPr>
        <w:t>Objective</w:t>
      </w:r>
      <w:r w:rsidR="00F76457" w:rsidRPr="00E918AE">
        <w:rPr>
          <w:rFonts w:ascii="Arial" w:hAnsi="Arial" w:cs="Arial"/>
          <w:sz w:val="24"/>
        </w:rPr>
        <w:t xml:space="preserve"> 00</w:t>
      </w:r>
      <w:r w:rsidR="2E2F9D7E" w:rsidRPr="00E918AE">
        <w:rPr>
          <w:rFonts w:ascii="Arial" w:hAnsi="Arial" w:cs="Arial"/>
          <w:sz w:val="24"/>
        </w:rPr>
        <w:t>0</w:t>
      </w:r>
      <w:r w:rsidR="0079564E" w:rsidRPr="00E918AE">
        <w:rPr>
          <w:rFonts w:ascii="Arial" w:hAnsi="Arial" w:cs="Arial"/>
          <w:sz w:val="24"/>
        </w:rPr>
        <w:t>8</w:t>
      </w:r>
      <w:r w:rsidRPr="00E918AE">
        <w:rPr>
          <w:rFonts w:ascii="Arial" w:hAnsi="Arial" w:cs="Arial"/>
          <w:sz w:val="24"/>
        </w:rPr>
        <w:t xml:space="preserve">: </w:t>
      </w:r>
      <w:r w:rsidR="6FE7AC40" w:rsidRPr="00E918AE">
        <w:rPr>
          <w:rFonts w:ascii="Arial" w:hAnsi="Arial" w:cs="Arial"/>
          <w:sz w:val="24"/>
        </w:rPr>
        <w:t xml:space="preserve">Apply knowledge of </w:t>
      </w:r>
      <w:r w:rsidR="0001730F" w:rsidRPr="00E918AE">
        <w:rPr>
          <w:rFonts w:ascii="Arial" w:hAnsi="Arial" w:cs="Arial"/>
          <w:sz w:val="24"/>
        </w:rPr>
        <w:t>writing</w:t>
      </w:r>
      <w:r w:rsidR="6FE7AC40" w:rsidRPr="00E918AE">
        <w:rPr>
          <w:rFonts w:ascii="Arial" w:hAnsi="Arial" w:cs="Arial"/>
          <w:sz w:val="24"/>
        </w:rPr>
        <w:t xml:space="preserve"> instruction and assessment for English language learners</w:t>
      </w:r>
      <w:r w:rsidR="000E7572" w:rsidRPr="00E918AE">
        <w:rPr>
          <w:rFonts w:ascii="Arial" w:hAnsi="Arial" w:cs="Arial"/>
          <w:sz w:val="24"/>
        </w:rPr>
        <w:t>.</w:t>
      </w:r>
    </w:p>
    <w:p w14:paraId="58004643" w14:textId="1BC16472" w:rsidR="0075733F" w:rsidRPr="00E918AE" w:rsidRDefault="709B7573" w:rsidP="00E918AE">
      <w:pPr>
        <w:pStyle w:val="SectionHeader2"/>
        <w:spacing w:before="120" w:after="120"/>
        <w:rPr>
          <w:rFonts w:ascii="Arial" w:hAnsi="Arial"/>
          <w:b w:val="0"/>
          <w:bCs w:val="0"/>
          <w:color w:val="auto"/>
          <w:sz w:val="22"/>
          <w:szCs w:val="22"/>
        </w:rPr>
      </w:pPr>
      <w:r w:rsidRPr="00E918AE">
        <w:rPr>
          <w:rFonts w:ascii="Arial" w:hAnsi="Arial"/>
          <w:b w:val="0"/>
          <w:bCs w:val="0"/>
          <w:color w:val="auto"/>
          <w:sz w:val="22"/>
          <w:szCs w:val="22"/>
        </w:rPr>
        <w:t>Objective 000</w:t>
      </w:r>
      <w:r w:rsidR="00E27F32" w:rsidRPr="00E918AE">
        <w:rPr>
          <w:rFonts w:ascii="Arial" w:hAnsi="Arial"/>
          <w:b w:val="0"/>
          <w:bCs w:val="0"/>
          <w:color w:val="auto"/>
          <w:sz w:val="22"/>
          <w:szCs w:val="22"/>
        </w:rPr>
        <w:t>8</w:t>
      </w:r>
      <w:r w:rsidRPr="00E918AE">
        <w:rPr>
          <w:rFonts w:ascii="Arial" w:hAnsi="Arial"/>
          <w:b w:val="0"/>
          <w:bCs w:val="0"/>
          <w:color w:val="auto"/>
          <w:sz w:val="22"/>
          <w:szCs w:val="22"/>
        </w:rPr>
        <w:t xml:space="preserve"> includes the following descriptive statements</w:t>
      </w:r>
      <w:r w:rsidR="00A10A55">
        <w:rPr>
          <w:rFonts w:ascii="Arial" w:hAnsi="Arial"/>
          <w:b w:val="0"/>
          <w:bCs w:val="0"/>
          <w:color w:val="auto"/>
          <w:sz w:val="22"/>
          <w:szCs w:val="22"/>
        </w:rPr>
        <w:t>:</w:t>
      </w:r>
    </w:p>
    <w:p w14:paraId="5D808638" w14:textId="77777777" w:rsidR="002F23E6" w:rsidRPr="00E918AE" w:rsidRDefault="002F23E6" w:rsidP="00E918AE">
      <w:pPr>
        <w:pStyle w:val="paragraph"/>
        <w:numPr>
          <w:ilvl w:val="0"/>
          <w:numId w:val="31"/>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Evaluate research-based practices for developing the writing skills of English language learners at a range of ages, reading abilities, and English proficiency levels.</w:t>
      </w:r>
      <w:r w:rsidRPr="00E918AE">
        <w:rPr>
          <w:rStyle w:val="eop"/>
          <w:rFonts w:ascii="Arial" w:eastAsiaTheme="majorEastAsia" w:hAnsi="Arial" w:cs="Arial"/>
          <w:sz w:val="21"/>
          <w:szCs w:val="21"/>
        </w:rPr>
        <w:t> </w:t>
      </w:r>
    </w:p>
    <w:p w14:paraId="26AA0D87" w14:textId="310D27B7" w:rsidR="002F23E6" w:rsidRPr="00E918AE" w:rsidRDefault="002F23E6" w:rsidP="00E918AE">
      <w:pPr>
        <w:pStyle w:val="paragraph"/>
        <w:numPr>
          <w:ilvl w:val="0"/>
          <w:numId w:val="32"/>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Apply knowledge of the writing process to promote English language learners</w:t>
      </w:r>
      <w:r w:rsidR="00A10A55">
        <w:rPr>
          <w:rStyle w:val="normaltextrun"/>
          <w:rFonts w:ascii="Arial" w:hAnsi="Arial" w:cs="Arial"/>
          <w:sz w:val="21"/>
          <w:szCs w:val="21"/>
        </w:rPr>
        <w:t>’</w:t>
      </w:r>
      <w:r w:rsidRPr="00E918AE">
        <w:rPr>
          <w:rStyle w:val="normaltextrun"/>
          <w:rFonts w:ascii="Arial" w:hAnsi="Arial" w:cs="Arial"/>
          <w:sz w:val="21"/>
          <w:szCs w:val="21"/>
        </w:rPr>
        <w:t xml:space="preserve"> development of writing proficiency.</w:t>
      </w:r>
      <w:r w:rsidRPr="00E918AE">
        <w:rPr>
          <w:rStyle w:val="eop"/>
          <w:rFonts w:ascii="Arial" w:eastAsiaTheme="majorEastAsia" w:hAnsi="Arial" w:cs="Arial"/>
          <w:sz w:val="21"/>
          <w:szCs w:val="21"/>
        </w:rPr>
        <w:t> </w:t>
      </w:r>
    </w:p>
    <w:p w14:paraId="64D5CAA8" w14:textId="659D1E1B" w:rsidR="002F23E6" w:rsidRPr="00E918AE" w:rsidRDefault="002F23E6" w:rsidP="00E918AE">
      <w:pPr>
        <w:pStyle w:val="paragraph"/>
        <w:numPr>
          <w:ilvl w:val="0"/>
          <w:numId w:val="33"/>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Apply understanding of formal elements of written English and explicit, systematic strategies for developing students</w:t>
      </w:r>
      <w:r w:rsidR="00A10A55">
        <w:rPr>
          <w:rStyle w:val="normaltextrun"/>
          <w:rFonts w:ascii="Arial" w:hAnsi="Arial" w:cs="Arial"/>
          <w:sz w:val="21"/>
          <w:szCs w:val="21"/>
        </w:rPr>
        <w:t>’</w:t>
      </w:r>
      <w:r w:rsidRPr="00E918AE">
        <w:rPr>
          <w:rStyle w:val="normaltextrun"/>
          <w:rFonts w:ascii="Arial" w:hAnsi="Arial" w:cs="Arial"/>
          <w:sz w:val="21"/>
          <w:szCs w:val="21"/>
        </w:rPr>
        <w:t xml:space="preserve"> knowledge and use of different text structures </w:t>
      </w:r>
      <w:r w:rsidR="00A10A55">
        <w:rPr>
          <w:rStyle w:val="normaltextrun"/>
          <w:rFonts w:ascii="Arial" w:hAnsi="Arial" w:cs="Arial"/>
          <w:sz w:val="21"/>
          <w:szCs w:val="21"/>
        </w:rPr>
        <w:br/>
      </w:r>
      <w:r w:rsidRPr="00E918AE">
        <w:rPr>
          <w:rStyle w:val="normaltextrun"/>
          <w:rFonts w:ascii="Arial" w:hAnsi="Arial" w:cs="Arial"/>
          <w:sz w:val="21"/>
          <w:szCs w:val="21"/>
        </w:rPr>
        <w:t>(e.g., narrative, expository, persuasive) and conventions of written Standard English (e.g., mechanics, syntax, grammar, spelling).</w:t>
      </w:r>
      <w:r w:rsidRPr="00E918AE">
        <w:rPr>
          <w:rStyle w:val="eop"/>
          <w:rFonts w:ascii="Arial" w:eastAsiaTheme="majorEastAsia" w:hAnsi="Arial" w:cs="Arial"/>
          <w:sz w:val="21"/>
          <w:szCs w:val="21"/>
        </w:rPr>
        <w:t> </w:t>
      </w:r>
    </w:p>
    <w:p w14:paraId="78CC8E55" w14:textId="1538EFC0" w:rsidR="002F23E6" w:rsidRPr="00E918AE" w:rsidRDefault="002F23E6" w:rsidP="00E918AE">
      <w:pPr>
        <w:pStyle w:val="paragraph"/>
        <w:numPr>
          <w:ilvl w:val="0"/>
          <w:numId w:val="34"/>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Apply knowledge of materials and strategies for promoting English language learners</w:t>
      </w:r>
      <w:r w:rsidR="00A10A55">
        <w:rPr>
          <w:rStyle w:val="normaltextrun"/>
          <w:rFonts w:ascii="Arial" w:hAnsi="Arial" w:cs="Arial"/>
          <w:sz w:val="21"/>
          <w:szCs w:val="21"/>
        </w:rPr>
        <w:t>’</w:t>
      </w:r>
      <w:r w:rsidRPr="00E918AE">
        <w:rPr>
          <w:rStyle w:val="normaltextrun"/>
          <w:rFonts w:ascii="Arial" w:hAnsi="Arial" w:cs="Arial"/>
          <w:sz w:val="21"/>
          <w:szCs w:val="21"/>
        </w:rPr>
        <w:t xml:space="preserve"> achievement of writing standards as described in the WIDA ELD Standards and in the Massachusetts curriculum frameworks.</w:t>
      </w:r>
      <w:r w:rsidRPr="00E918AE">
        <w:rPr>
          <w:rStyle w:val="eop"/>
          <w:rFonts w:ascii="Arial" w:eastAsiaTheme="majorEastAsia" w:hAnsi="Arial" w:cs="Arial"/>
          <w:sz w:val="21"/>
          <w:szCs w:val="21"/>
        </w:rPr>
        <w:t> </w:t>
      </w:r>
    </w:p>
    <w:p w14:paraId="5A7D4405" w14:textId="77777777" w:rsidR="002F23E6" w:rsidRPr="00E918AE" w:rsidRDefault="002F23E6" w:rsidP="00E918AE">
      <w:pPr>
        <w:pStyle w:val="paragraph"/>
        <w:numPr>
          <w:ilvl w:val="0"/>
          <w:numId w:val="35"/>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Apply understanding of characteristics of and guidelines for selecting and using various formal and informal procedures and instruments for the assessment of writing.</w:t>
      </w:r>
      <w:r w:rsidRPr="00E918AE">
        <w:rPr>
          <w:rStyle w:val="eop"/>
          <w:rFonts w:ascii="Arial" w:eastAsiaTheme="majorEastAsia" w:hAnsi="Arial" w:cs="Arial"/>
          <w:sz w:val="21"/>
          <w:szCs w:val="21"/>
        </w:rPr>
        <w:t> </w:t>
      </w:r>
    </w:p>
    <w:p w14:paraId="12A75873" w14:textId="77777777" w:rsidR="002F23E6" w:rsidRPr="00E918AE" w:rsidRDefault="002F23E6" w:rsidP="00E918AE">
      <w:pPr>
        <w:pStyle w:val="paragraph"/>
        <w:numPr>
          <w:ilvl w:val="0"/>
          <w:numId w:val="36"/>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Demonstrate ability to use and interpret formal and informal assessment information, including recognizing bias and differentiating between writing assessments normed for native speakers of English and those normed for English language learners.</w:t>
      </w:r>
      <w:r w:rsidRPr="00E918AE">
        <w:rPr>
          <w:rStyle w:val="eop"/>
          <w:rFonts w:ascii="Arial" w:eastAsiaTheme="majorEastAsia" w:hAnsi="Arial" w:cs="Arial"/>
          <w:sz w:val="21"/>
          <w:szCs w:val="21"/>
        </w:rPr>
        <w:t> </w:t>
      </w:r>
    </w:p>
    <w:p w14:paraId="38F8E515" w14:textId="77777777" w:rsidR="002F23E6" w:rsidRPr="00E918AE" w:rsidRDefault="002F23E6" w:rsidP="00E918AE">
      <w:pPr>
        <w:pStyle w:val="paragraph"/>
        <w:numPr>
          <w:ilvl w:val="0"/>
          <w:numId w:val="37"/>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Demonstrate ability to differentiate between typical variation in writing performance and performance that may indicate possible disabilities.</w:t>
      </w:r>
      <w:r w:rsidRPr="00E918AE">
        <w:rPr>
          <w:rStyle w:val="eop"/>
          <w:rFonts w:ascii="Arial" w:eastAsiaTheme="majorEastAsia" w:hAnsi="Arial" w:cs="Arial"/>
          <w:sz w:val="21"/>
          <w:szCs w:val="21"/>
        </w:rPr>
        <w:t> </w:t>
      </w:r>
    </w:p>
    <w:p w14:paraId="3F791E09" w14:textId="144825DB" w:rsidR="002F23E6" w:rsidRPr="00E918AE" w:rsidRDefault="002F23E6" w:rsidP="00E918AE">
      <w:pPr>
        <w:pStyle w:val="paragraph"/>
        <w:numPr>
          <w:ilvl w:val="0"/>
          <w:numId w:val="38"/>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Recognize ways that a learner</w:t>
      </w:r>
      <w:r w:rsidR="00A10A55">
        <w:rPr>
          <w:rStyle w:val="normaltextrun"/>
          <w:rFonts w:ascii="Arial" w:hAnsi="Arial" w:cs="Arial"/>
          <w:sz w:val="21"/>
          <w:szCs w:val="21"/>
        </w:rPr>
        <w:t>’</w:t>
      </w:r>
      <w:r w:rsidRPr="00E918AE">
        <w:rPr>
          <w:rStyle w:val="normaltextrun"/>
          <w:rFonts w:ascii="Arial" w:hAnsi="Arial" w:cs="Arial"/>
          <w:sz w:val="21"/>
          <w:szCs w:val="21"/>
        </w:rPr>
        <w:t>s literacy in a first language can influence writing in English due to similarities and differences between English and the first language in the areas of directionality, orthographic depth, morphology, sentence structure, discourse structure, and cultural expectations.</w:t>
      </w:r>
      <w:r w:rsidRPr="00E918AE">
        <w:rPr>
          <w:rStyle w:val="eop"/>
          <w:rFonts w:ascii="Arial" w:eastAsiaTheme="majorEastAsia" w:hAnsi="Arial" w:cs="Arial"/>
          <w:sz w:val="21"/>
          <w:szCs w:val="21"/>
        </w:rPr>
        <w:t> </w:t>
      </w:r>
    </w:p>
    <w:p w14:paraId="5DC24347" w14:textId="0146FF6B" w:rsidR="0075733F" w:rsidRDefault="0075733F" w:rsidP="00E918AE">
      <w:pPr>
        <w:pStyle w:val="paragraph"/>
        <w:spacing w:before="120" w:beforeAutospacing="0" w:after="12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A10A55" w:rsidRPr="00A10A55">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C13306">
        <w:rPr>
          <w:rStyle w:val="normaltextrun"/>
          <w:rFonts w:ascii="Arial" w:hAnsi="Arial" w:cs="Arial"/>
          <w:sz w:val="22"/>
          <w:szCs w:val="22"/>
        </w:rPr>
        <w:t xml:space="preserve">English as a Second Language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C13306">
        <w:rPr>
          <w:rStyle w:val="normaltextrun"/>
          <w:rFonts w:ascii="Arial" w:hAnsi="Arial" w:cs="Arial"/>
          <w:sz w:val="22"/>
          <w:szCs w:val="22"/>
        </w:rPr>
        <w:t>English as a Second Language</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097DF63D" w:rsidR="0075733F" w:rsidRDefault="0075733F" w:rsidP="00E918AE">
      <w:pPr>
        <w:pStyle w:val="paragraph"/>
        <w:spacing w:before="120" w:beforeAutospacing="0" w:after="12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answering 4 prompts and writing an analysis in which you demonstrate your knowledge of the content assessed by the test objective and further elaborated by the descriptive statement(s) you have selected in relation to your stated topic.</w:t>
      </w:r>
      <w:r>
        <w:rPr>
          <w:rStyle w:val="normaltextrun"/>
          <w:rFonts w:ascii="Arial" w:hAnsi="Arial" w:cs="Arial"/>
          <w:sz w:val="22"/>
          <w:szCs w:val="22"/>
        </w:rPr>
        <w:t xml:space="preserve"> </w:t>
      </w:r>
    </w:p>
    <w:p w14:paraId="79EAA676" w14:textId="0B64B5DD" w:rsidR="0075733F" w:rsidRPr="00C61BE4" w:rsidRDefault="0075733F" w:rsidP="00E918AE">
      <w:pPr>
        <w:pStyle w:val="BoxNumberedList"/>
        <w:numPr>
          <w:ilvl w:val="0"/>
          <w:numId w:val="0"/>
        </w:numPr>
        <w:spacing w:before="120" w:after="12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E918AE">
      <w:pPr>
        <w:pStyle w:val="paragraph"/>
        <w:spacing w:before="120" w:beforeAutospacing="0" w:after="12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E918AE">
      <w:pPr>
        <w:pStyle w:val="Footer"/>
        <w:tabs>
          <w:tab w:val="clear" w:pos="9360"/>
          <w:tab w:val="right" w:pos="8435"/>
        </w:tabs>
        <w:spacing w:before="120" w:after="12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8" w:name="Prompts"/>
      <w:r>
        <w:lastRenderedPageBreak/>
        <w:t>Prompt Section</w:t>
      </w:r>
      <w:bookmarkEnd w:id="8"/>
    </w:p>
    <w:p w14:paraId="2408BE80" w14:textId="77777777"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7B4AC6">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does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77777777" w:rsidR="001A01B0" w:rsidRPr="00C00536" w:rsidRDefault="001A01B0" w:rsidP="0019739C">
      <w:pPr>
        <w:pStyle w:val="Prompt"/>
        <w:spacing w:before="0"/>
      </w:pPr>
      <w:r w:rsidRPr="00C00536">
        <w:t xml:space="preserve">1. </w:t>
      </w:r>
      <w:r w:rsidRPr="00C00536">
        <w:tab/>
        <w:t>Indicate the numbers of the descriptive statements for the test objective that you will address in your written submission.</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6D6BA45A" w14:textId="742ADDE1" w:rsidR="00D74856" w:rsidRDefault="004F007C" w:rsidP="007F2F6A">
      <w:pPr>
        <w:pStyle w:val="Prompt"/>
      </w:pPr>
      <w:r>
        <w:t>2.</w:t>
      </w:r>
      <w:r>
        <w:tab/>
      </w:r>
      <w:r w:rsidR="00815C5B">
        <w:t>Indicate if your submission will analyze your own authentic student data</w:t>
      </w:r>
      <w:r w:rsidR="00BE1A30">
        <w:t xml:space="preserve"> or examples </w:t>
      </w:r>
      <w:r w:rsidR="00B8162E">
        <w:t xml:space="preserve">and/or sample data or examples from relevant coursework. </w:t>
      </w:r>
      <w:r w:rsidR="005A1C41">
        <w:t>Indicate which Department</w:t>
      </w:r>
      <w:r w:rsidR="00896059">
        <w:t>-</w:t>
      </w:r>
      <w:r w:rsidR="005A1C41">
        <w:t>approve</w:t>
      </w:r>
      <w:r w:rsidR="00132CFC">
        <w:t xml:space="preserve">d resource(s) </w:t>
      </w:r>
      <w:r w:rsidR="002C0549">
        <w:t xml:space="preserve">included on the </w:t>
      </w:r>
      <w:hyperlink r:id="rId14" w:history="1">
        <w:r w:rsidR="002C0549" w:rsidRPr="001E62AF">
          <w:rPr>
            <w:rStyle w:val="Hyperlink"/>
          </w:rPr>
          <w:t>MTEL website</w:t>
        </w:r>
      </w:hyperlink>
      <w:r w:rsidR="002C0549">
        <w:t xml:space="preserve"> </w:t>
      </w:r>
      <w:r w:rsidR="006227D1">
        <w:t>were used to develop your topic</w:t>
      </w:r>
      <w:r w:rsidR="00B6304B">
        <w:t xml:space="preserve"> and address the selected descriptive statements</w:t>
      </w:r>
      <w:r w:rsidR="003C5687">
        <w:t>.</w:t>
      </w:r>
    </w:p>
    <w:p w14:paraId="6E51EEF5" w14:textId="2184D609" w:rsidR="001A01B0" w:rsidRPr="00C00536" w:rsidRDefault="005D16D0" w:rsidP="0092215F">
      <w:pPr>
        <w:pStyle w:val="paragraph"/>
        <w:spacing w:before="0" w:beforeAutospacing="0" w:after="0" w:afterAutospacing="0"/>
        <w:textAlignment w:val="baseline"/>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77777777" w:rsidR="001A01B0" w:rsidRPr="00C00536" w:rsidRDefault="001A01B0" w:rsidP="0019739C">
      <w:pPr>
        <w:pStyle w:val="Prompt"/>
      </w:pPr>
      <w:r w:rsidRPr="00C00536">
        <w:t>3.</w:t>
      </w:r>
      <w:r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77777777" w:rsidR="001A01B0" w:rsidRPr="00C00536" w:rsidRDefault="001A01B0" w:rsidP="0019739C">
      <w:pPr>
        <w:pStyle w:val="Prompt"/>
      </w:pPr>
      <w:r w:rsidRPr="00C00536">
        <w:t>4.</w:t>
      </w:r>
      <w:r w:rsidRPr="00C00536">
        <w:tab/>
        <w:t>List sources used to prepare submission.</w:t>
      </w:r>
    </w:p>
    <w:p w14:paraId="3BD5DCED" w14:textId="2A7CE99C" w:rsidR="00E14DCF" w:rsidRDefault="001A01B0" w:rsidP="006B1CF2">
      <w:pPr>
        <w:spacing w:after="0"/>
        <w:rPr>
          <w:rFonts w:ascii="Arial" w:hAnsi="Arial"/>
          <w:sz w:val="22"/>
        </w:rPr>
      </w:pPr>
      <w:r w:rsidRPr="00C00536">
        <w:rPr>
          <w:rFonts w:ascii="Arial" w:hAnsi="Arial"/>
          <w:sz w:val="22"/>
        </w:rPr>
        <w:t>[</w:t>
      </w:r>
      <w:r w:rsidR="00A10A55">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5"/>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9" w:name="WrittenAnalysis"/>
      <w:r>
        <w:lastRenderedPageBreak/>
        <w:t>Written Analysis Section</w:t>
      </w:r>
    </w:p>
    <w:bookmarkEnd w:id="9"/>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48FE9E75" w:rsidR="00E14DCF" w:rsidRPr="00C00536" w:rsidRDefault="00E14DCF" w:rsidP="00C857BD">
      <w:pPr>
        <w:pStyle w:val="Prompt"/>
        <w:tabs>
          <w:tab w:val="clear" w:pos="360"/>
        </w:tabs>
        <w:spacing w:before="120"/>
        <w:ind w:left="0" w:right="-86" w:firstLine="0"/>
      </w:pPr>
      <w:r w:rsidRPr="00C00536">
        <w:t xml:space="preserve">Prepare an organized, developed analysis on a topic related to Objective </w:t>
      </w:r>
      <w:r w:rsidR="00E07DDD">
        <w:t>0008</w:t>
      </w:r>
      <w:r w:rsidRPr="00C00536">
        <w:t>.</w:t>
      </w:r>
    </w:p>
    <w:p w14:paraId="0FE52664" w14:textId="7288D95B" w:rsidR="001A01B0" w:rsidRPr="00C00536" w:rsidRDefault="00E14DCF" w:rsidP="00A10A55">
      <w:pPr>
        <w:spacing w:after="0"/>
        <w:rPr>
          <w:rFonts w:ascii="Arial" w:hAnsi="Arial"/>
          <w:sz w:val="22"/>
        </w:rPr>
      </w:pPr>
      <w:r w:rsidRPr="00C00536">
        <w:rPr>
          <w:rFonts w:ascii="Arial" w:hAnsi="Arial"/>
          <w:sz w:val="22"/>
        </w:rPr>
        <w:t>[</w:t>
      </w:r>
      <w:r w:rsidR="00A10A55">
        <w:rPr>
          <w:rFonts w:ascii="Arial" w:hAnsi="Arial"/>
          <w:sz w:val="22"/>
        </w:rPr>
        <w:t xml:space="preserve">  </w:t>
      </w:r>
      <w:r w:rsidRPr="00C00536">
        <w:rPr>
          <w:rFonts w:ascii="Arial" w:hAnsi="Arial"/>
          <w:sz w:val="22"/>
        </w:rPr>
        <w:t>]</w:t>
      </w:r>
    </w:p>
    <w:sectPr w:rsidR="001A01B0" w:rsidRPr="00C00536" w:rsidSect="00E14DCF">
      <w:footerReference w:type="default" r:id="rId16"/>
      <w:footerReference w:type="first" r:id="rId17"/>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E706D" w14:textId="77777777" w:rsidR="00603168" w:rsidRDefault="00603168" w:rsidP="00861839">
      <w:pPr>
        <w:spacing w:after="0"/>
      </w:pPr>
      <w:r>
        <w:separator/>
      </w:r>
    </w:p>
  </w:endnote>
  <w:endnote w:type="continuationSeparator" w:id="0">
    <w:p w14:paraId="2D376D99" w14:textId="77777777" w:rsidR="00603168" w:rsidRDefault="00603168"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E961E" w14:textId="2DE19649" w:rsidR="001A01B0" w:rsidRPr="00C61BE4" w:rsidRDefault="00861839" w:rsidP="00E918AE">
    <w:pPr>
      <w:pStyle w:val="Footer"/>
      <w:tabs>
        <w:tab w:val="clear" w:pos="9360"/>
        <w:tab w:val="right" w:pos="8730"/>
      </w:tabs>
      <w:ind w:right="614"/>
      <w:rPr>
        <w:rFonts w:ascii="Arial" w:hAnsi="Arial"/>
        <w:color w:val="404040" w:themeColor="text1" w:themeTint="BF"/>
        <w:sz w:val="16"/>
        <w:szCs w:val="16"/>
      </w:rPr>
    </w:pPr>
    <w:r w:rsidRPr="00E918AE">
      <w:rPr>
        <w:rFonts w:ascii="Arial" w:hAnsi="Arial"/>
        <w:color w:val="404040" w:themeColor="text1" w:themeTint="BF"/>
        <w:sz w:val="18"/>
        <w:szCs w:val="18"/>
      </w:rPr>
      <w:t>Copyright © 202</w:t>
    </w:r>
    <w:r w:rsidR="0075733F" w:rsidRPr="00E918AE">
      <w:rPr>
        <w:rFonts w:ascii="Arial" w:hAnsi="Arial"/>
        <w:color w:val="404040" w:themeColor="text1" w:themeTint="BF"/>
        <w:sz w:val="18"/>
        <w:szCs w:val="18"/>
      </w:rPr>
      <w:t>2</w:t>
    </w:r>
    <w:r w:rsidRPr="00E918AE">
      <w:rPr>
        <w:rFonts w:ascii="Arial" w:hAnsi="Arial"/>
        <w:color w:val="404040" w:themeColor="text1" w:themeTint="BF"/>
        <w:sz w:val="18"/>
        <w:szCs w:val="18"/>
      </w:rPr>
      <w:t xml:space="preserve"> Massachusetts Department of Elementary and Secondary Education</w:t>
    </w:r>
    <w:r w:rsidR="001A01B0" w:rsidRPr="00E918AE">
      <w:rPr>
        <w:rFonts w:ascii="Arial" w:hAnsi="Arial"/>
        <w:color w:val="404040" w:themeColor="text1" w:themeTint="BF"/>
        <w:sz w:val="18"/>
        <w:szCs w:val="18"/>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FE484" w14:textId="77777777" w:rsidR="00E918AE" w:rsidRPr="00DD0D0D" w:rsidRDefault="00E918AE" w:rsidP="00E918AE">
    <w:pPr>
      <w:spacing w:after="60"/>
      <w:ind w:left="29" w:right="29"/>
      <w:jc w:val="center"/>
      <w:rPr>
        <w:rFonts w:ascii="Arial" w:hAnsi="Arial"/>
        <w:sz w:val="18"/>
        <w:szCs w:val="18"/>
      </w:rPr>
    </w:pPr>
    <w:bookmarkStart w:id="2" w:name="_Hlk89869474"/>
    <w:bookmarkStart w:id="3" w:name="_Hlk89869475"/>
    <w:bookmarkStart w:id="4" w:name="_Hlk89870003"/>
    <w:bookmarkStart w:id="5" w:name="_Hlk89870004"/>
    <w:bookmarkStart w:id="6" w:name="_Hlk89870808"/>
    <w:bookmarkStart w:id="7" w:name="_Hlk89870809"/>
    <w:r w:rsidRPr="00DD0D0D">
      <w:rPr>
        <w:rFonts w:ascii="Arial" w:hAnsi="Arial"/>
        <w:sz w:val="18"/>
        <w:szCs w:val="18"/>
      </w:rPr>
      <w:t>Copyright © 2022 Massachusetts Department of Elementary and Secondary Education</w:t>
    </w:r>
  </w:p>
  <w:p w14:paraId="514E8334" w14:textId="77777777" w:rsidR="00E918AE" w:rsidRPr="00DD0D0D" w:rsidRDefault="00E918AE" w:rsidP="00E918AE">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5C1DBD7A" w:rsidR="001A01B0" w:rsidRPr="00E918AE" w:rsidRDefault="00E918AE" w:rsidP="00E918AE">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2"/>
    <w:bookmarkEnd w:id="3"/>
    <w:bookmarkEnd w:id="4"/>
    <w:bookmarkEnd w:id="5"/>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Pilot 01.0</w:t>
    </w:r>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DC69F" w14:textId="77777777" w:rsidR="00E14DCF" w:rsidRDefault="00E14DCF" w:rsidP="00E14DCF">
    <w:pPr>
      <w:pStyle w:val="Footer"/>
      <w:tabs>
        <w:tab w:val="clear" w:pos="9360"/>
        <w:tab w:val="right" w:pos="8730"/>
      </w:tabs>
      <w:rPr>
        <w:rFonts w:ascii="Arial" w:hAnsi="Arial"/>
        <w:color w:val="404040" w:themeColor="text1" w:themeTint="BF"/>
        <w:sz w:val="16"/>
        <w:szCs w:val="16"/>
      </w:rPr>
    </w:pPr>
    <w:r w:rsidRPr="00E918AE">
      <w:rPr>
        <w:rFonts w:ascii="Arial" w:hAnsi="Arial"/>
        <w:color w:val="404040" w:themeColor="text1" w:themeTint="BF"/>
        <w:sz w:val="18"/>
        <w:szCs w:val="18"/>
      </w:rPr>
      <w:t>Copyright © 2022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6A0CF" w14:textId="1790A15A" w:rsidR="00E14DCF" w:rsidRDefault="00E14DCF" w:rsidP="00E14DCF">
    <w:pPr>
      <w:pStyle w:val="Footer"/>
      <w:tabs>
        <w:tab w:val="clear" w:pos="9360"/>
        <w:tab w:val="right" w:pos="8730"/>
      </w:tabs>
      <w:rPr>
        <w:rFonts w:ascii="Arial" w:hAnsi="Arial"/>
        <w:color w:val="404040" w:themeColor="text1" w:themeTint="BF"/>
        <w:sz w:val="16"/>
        <w:szCs w:val="16"/>
      </w:rPr>
    </w:pPr>
    <w:r w:rsidRPr="00E918AE">
      <w:rPr>
        <w:rFonts w:ascii="Arial" w:hAnsi="Arial"/>
        <w:color w:val="404040" w:themeColor="text1" w:themeTint="BF"/>
        <w:sz w:val="18"/>
        <w:szCs w:val="18"/>
      </w:rPr>
      <w:t>Copyright © 2022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B16CA" w14:textId="77777777" w:rsidR="00603168" w:rsidRDefault="00603168" w:rsidP="00861839">
      <w:pPr>
        <w:spacing w:after="0"/>
      </w:pPr>
      <w:r>
        <w:separator/>
      </w:r>
    </w:p>
  </w:footnote>
  <w:footnote w:type="continuationSeparator" w:id="0">
    <w:p w14:paraId="4A5E12F5" w14:textId="77777777" w:rsidR="00603168" w:rsidRDefault="00603168"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D486F" w14:textId="77777777" w:rsidR="00F26F57" w:rsidRDefault="00F26F57">
    <w:pPr>
      <w:pStyle w:val="Header"/>
      <w:rPr>
        <w:b/>
        <w:bCs/>
      </w:rPr>
    </w:pPr>
  </w:p>
  <w:p w14:paraId="234536A0" w14:textId="18723B92" w:rsidR="00F26F57" w:rsidRPr="00E918AE" w:rsidRDefault="00F26F57" w:rsidP="00F26F57">
    <w:pPr>
      <w:pStyle w:val="Header"/>
      <w:jc w:val="right"/>
      <w:rPr>
        <w:rFonts w:ascii="Arial" w:hAnsi="Arial"/>
        <w:b/>
        <w:bCs/>
        <w:sz w:val="18"/>
        <w:szCs w:val="18"/>
      </w:rPr>
    </w:pPr>
    <w:r w:rsidRPr="00E918AE">
      <w:rPr>
        <w:rFonts w:ascii="Arial" w:hAnsi="Arial"/>
        <w:b/>
        <w:bCs/>
        <w:sz w:val="18"/>
        <w:szCs w:val="18"/>
      </w:rPr>
      <w:t>MTEL</w:t>
    </w:r>
    <w:bookmarkStart w:id="1" w:name="_Hlk89869955"/>
    <w:r w:rsidR="00E918AE" w:rsidRPr="00E918AE">
      <w:rPr>
        <w:rFonts w:ascii="Arial" w:hAnsi="Arial"/>
        <w:b/>
        <w:bCs/>
        <w:sz w:val="18"/>
        <w:szCs w:val="18"/>
        <w:vertAlign w:val="superscript"/>
      </w:rPr>
      <w:t>®</w:t>
    </w:r>
    <w:bookmarkEnd w:id="1"/>
    <w:r w:rsidRPr="00E918AE">
      <w:rPr>
        <w:rFonts w:ascii="Arial" w:hAnsi="Arial"/>
        <w:b/>
        <w:bCs/>
        <w:sz w:val="18"/>
        <w:szCs w:val="18"/>
      </w:rPr>
      <w:t xml:space="preserve">-Flex </w:t>
    </w:r>
    <w:r w:rsidR="00D27C3D" w:rsidRPr="00E918AE">
      <w:rPr>
        <w:rFonts w:ascii="Arial" w:hAnsi="Arial"/>
        <w:b/>
        <w:bCs/>
        <w:sz w:val="18"/>
        <w:szCs w:val="18"/>
      </w:rPr>
      <w:t>English as a Second Language</w:t>
    </w:r>
    <w:r w:rsidRPr="00E918AE">
      <w:rPr>
        <w:rFonts w:ascii="Arial" w:hAnsi="Arial"/>
        <w:b/>
        <w:bCs/>
        <w:sz w:val="18"/>
        <w:szCs w:val="18"/>
      </w:rPr>
      <w:t xml:space="preserve"> Template</w:t>
    </w:r>
    <w:r w:rsidR="001D69BD" w:rsidRPr="00E918AE">
      <w:rPr>
        <w:rFonts w:ascii="Arial" w:hAnsi="Arial"/>
        <w:b/>
        <w:bCs/>
        <w:sz w:val="18"/>
        <w:szCs w:val="18"/>
      </w:rPr>
      <w:t>: Objective 00</w:t>
    </w:r>
    <w:r w:rsidR="004713F3" w:rsidRPr="00E918AE">
      <w:rPr>
        <w:rFonts w:ascii="Arial" w:hAnsi="Arial"/>
        <w:b/>
        <w:bCs/>
        <w:sz w:val="18"/>
        <w:szCs w:val="18"/>
      </w:rPr>
      <w:t>0</w:t>
    </w:r>
    <w:r w:rsidR="00EF07A1" w:rsidRPr="00E918AE">
      <w:rPr>
        <w:rFonts w:ascii="Arial" w:hAnsi="Arial"/>
        <w:b/>
        <w:bCs/>
        <w:sz w:val="18"/>
        <w:szCs w:val="18"/>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F0FE7" w14:textId="1229BFB3" w:rsidR="00E14DCF" w:rsidRDefault="00E14DCF" w:rsidP="00E14DCF">
    <w:pPr>
      <w:pStyle w:val="Header"/>
      <w:jc w:val="right"/>
    </w:pPr>
    <w:r w:rsidRPr="00C61BE4">
      <w:rPr>
        <w:rFonts w:ascii="Arial" w:hAnsi="Arial"/>
        <w:b/>
        <w:bCs/>
        <w:sz w:val="18"/>
        <w:szCs w:val="18"/>
      </w:rPr>
      <w:t>MTEL</w:t>
    </w:r>
    <w:r w:rsidR="00E918AE" w:rsidRPr="00E918AE">
      <w:rPr>
        <w:rFonts w:ascii="Arial" w:hAnsi="Arial"/>
        <w:b/>
        <w:bCs/>
        <w:sz w:val="18"/>
        <w:szCs w:val="18"/>
        <w:vertAlign w:val="superscript"/>
      </w:rPr>
      <w:t>®</w:t>
    </w:r>
    <w:r w:rsidRPr="00C61BE4">
      <w:rPr>
        <w:rFonts w:ascii="Arial" w:hAnsi="Arial"/>
        <w:b/>
        <w:bCs/>
        <w:sz w:val="18"/>
        <w:szCs w:val="18"/>
      </w:rPr>
      <w:t xml:space="preserve">-Flex </w:t>
    </w:r>
    <w:r w:rsidR="00D27C3D">
      <w:rPr>
        <w:rFonts w:ascii="Arial" w:hAnsi="Arial"/>
        <w:b/>
        <w:bCs/>
        <w:sz w:val="18"/>
        <w:szCs w:val="18"/>
      </w:rPr>
      <w:t xml:space="preserve">English as a Second Language </w:t>
    </w:r>
    <w:r w:rsidRPr="00C61BE4">
      <w:rPr>
        <w:rFonts w:ascii="Arial" w:hAnsi="Arial"/>
        <w:b/>
        <w:bCs/>
        <w:sz w:val="18"/>
        <w:szCs w:val="18"/>
      </w:rPr>
      <w:t xml:space="preserve">Template: Objective </w:t>
    </w:r>
    <w:r w:rsidR="00EC7A71">
      <w:rPr>
        <w:rFonts w:ascii="Arial" w:hAnsi="Arial"/>
        <w:b/>
        <w:bCs/>
        <w:sz w:val="18"/>
        <w:szCs w:val="18"/>
      </w:rPr>
      <w:t>00</w:t>
    </w:r>
    <w:r w:rsidR="00D27C3D">
      <w:rPr>
        <w:rFonts w:ascii="Arial" w:hAnsi="Arial"/>
        <w:b/>
        <w:bCs/>
        <w:sz w:val="18"/>
        <w:szCs w:val="18"/>
      </w:rPr>
      <w:t>0</w:t>
    </w:r>
    <w:r w:rsidR="00EF07A1">
      <w:rPr>
        <w:rFonts w:ascii="Arial" w:hAnsi="Arial"/>
        <w:b/>
        <w:bCs/>
        <w:sz w:val="18"/>
        <w:szCs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C093B"/>
    <w:multiLevelType w:val="multilevel"/>
    <w:tmpl w:val="BD56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925F5"/>
    <w:multiLevelType w:val="hybridMultilevel"/>
    <w:tmpl w:val="CCC41E66"/>
    <w:lvl w:ilvl="0" w:tplc="FFFFFFFF">
      <w:start w:val="1"/>
      <w:numFmt w:val="decimal"/>
      <w:pStyle w:val="BoxNumberedList"/>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A92D13"/>
    <w:multiLevelType w:val="multilevel"/>
    <w:tmpl w:val="BF8E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16065"/>
    <w:multiLevelType w:val="multilevel"/>
    <w:tmpl w:val="B9CEC3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426AC"/>
    <w:multiLevelType w:val="multilevel"/>
    <w:tmpl w:val="820A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E46DCF"/>
    <w:multiLevelType w:val="multilevel"/>
    <w:tmpl w:val="D0A00A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ED1E5A"/>
    <w:multiLevelType w:val="multilevel"/>
    <w:tmpl w:val="196A6B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604C3E"/>
    <w:multiLevelType w:val="multilevel"/>
    <w:tmpl w:val="3E385E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89612F"/>
    <w:multiLevelType w:val="multilevel"/>
    <w:tmpl w:val="47340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AE7870"/>
    <w:multiLevelType w:val="multilevel"/>
    <w:tmpl w:val="79F2B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3C23A4"/>
    <w:multiLevelType w:val="multilevel"/>
    <w:tmpl w:val="FA60D9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E4D92"/>
    <w:multiLevelType w:val="multilevel"/>
    <w:tmpl w:val="2B2821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514DC3"/>
    <w:multiLevelType w:val="multilevel"/>
    <w:tmpl w:val="12C6B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0B457A"/>
    <w:multiLevelType w:val="multilevel"/>
    <w:tmpl w:val="5EF44B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744A8E"/>
    <w:multiLevelType w:val="multilevel"/>
    <w:tmpl w:val="B9BCE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561BE7"/>
    <w:multiLevelType w:val="multilevel"/>
    <w:tmpl w:val="31EA6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4DC07391"/>
    <w:multiLevelType w:val="multilevel"/>
    <w:tmpl w:val="C6EAB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E47EA3"/>
    <w:multiLevelType w:val="multilevel"/>
    <w:tmpl w:val="0C9AD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6843D9"/>
    <w:multiLevelType w:val="multilevel"/>
    <w:tmpl w:val="546AC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F43AF0"/>
    <w:multiLevelType w:val="multilevel"/>
    <w:tmpl w:val="931C41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DD695F"/>
    <w:multiLevelType w:val="multilevel"/>
    <w:tmpl w:val="83BC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FC3E32"/>
    <w:multiLevelType w:val="multilevel"/>
    <w:tmpl w:val="A43AD5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23057"/>
    <w:multiLevelType w:val="multilevel"/>
    <w:tmpl w:val="536E34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5937D8"/>
    <w:multiLevelType w:val="multilevel"/>
    <w:tmpl w:val="456CBC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73055C"/>
    <w:multiLevelType w:val="multilevel"/>
    <w:tmpl w:val="9C2CD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53615"/>
    <w:multiLevelType w:val="multilevel"/>
    <w:tmpl w:val="E5C0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abstractNumId w:val="1"/>
  </w:num>
  <w:num w:numId="2">
    <w:abstractNumId w:val="1"/>
  </w:num>
  <w:num w:numId="3">
    <w:abstractNumId w:val="18"/>
  </w:num>
  <w:num w:numId="4">
    <w:abstractNumId w:val="36"/>
  </w:num>
  <w:num w:numId="5">
    <w:abstractNumId w:val="22"/>
  </w:num>
  <w:num w:numId="6">
    <w:abstractNumId w:val="34"/>
  </w:num>
  <w:num w:numId="7">
    <w:abstractNumId w:val="31"/>
  </w:num>
  <w:num w:numId="8">
    <w:abstractNumId w:val="4"/>
  </w:num>
  <w:num w:numId="9">
    <w:abstractNumId w:val="11"/>
  </w:num>
  <w:num w:numId="10">
    <w:abstractNumId w:val="23"/>
  </w:num>
  <w:num w:numId="11">
    <w:abstractNumId w:val="32"/>
  </w:num>
  <w:num w:numId="12">
    <w:abstractNumId w:val="30"/>
  </w:num>
  <w:num w:numId="13">
    <w:abstractNumId w:val="27"/>
  </w:num>
  <w:num w:numId="14">
    <w:abstractNumId w:val="5"/>
  </w:num>
  <w:num w:numId="15">
    <w:abstractNumId w:val="20"/>
  </w:num>
  <w:num w:numId="16">
    <w:abstractNumId w:val="16"/>
  </w:num>
  <w:num w:numId="17">
    <w:abstractNumId w:val="28"/>
  </w:num>
  <w:num w:numId="18">
    <w:abstractNumId w:val="17"/>
  </w:num>
  <w:num w:numId="19">
    <w:abstractNumId w:val="26"/>
  </w:num>
  <w:num w:numId="20">
    <w:abstractNumId w:val="13"/>
  </w:num>
  <w:num w:numId="21">
    <w:abstractNumId w:val="7"/>
  </w:num>
  <w:num w:numId="22">
    <w:abstractNumId w:val="21"/>
  </w:num>
  <w:num w:numId="23">
    <w:abstractNumId w:val="19"/>
  </w:num>
  <w:num w:numId="24">
    <w:abstractNumId w:val="9"/>
  </w:num>
  <w:num w:numId="25">
    <w:abstractNumId w:val="24"/>
  </w:num>
  <w:num w:numId="26">
    <w:abstractNumId w:val="14"/>
  </w:num>
  <w:num w:numId="27">
    <w:abstractNumId w:val="3"/>
  </w:num>
  <w:num w:numId="28">
    <w:abstractNumId w:val="25"/>
  </w:num>
  <w:num w:numId="29">
    <w:abstractNumId w:val="35"/>
  </w:num>
  <w:num w:numId="30">
    <w:abstractNumId w:val="0"/>
  </w:num>
  <w:num w:numId="31">
    <w:abstractNumId w:val="2"/>
  </w:num>
  <w:num w:numId="32">
    <w:abstractNumId w:val="33"/>
  </w:num>
  <w:num w:numId="33">
    <w:abstractNumId w:val="10"/>
  </w:num>
  <w:num w:numId="34">
    <w:abstractNumId w:val="15"/>
  </w:num>
  <w:num w:numId="35">
    <w:abstractNumId w:val="29"/>
  </w:num>
  <w:num w:numId="36">
    <w:abstractNumId w:val="6"/>
  </w:num>
  <w:num w:numId="37">
    <w:abstractNumId w:val="8"/>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1730F"/>
    <w:rsid w:val="000443B1"/>
    <w:rsid w:val="000456D6"/>
    <w:rsid w:val="00091A50"/>
    <w:rsid w:val="000A1DDE"/>
    <w:rsid w:val="000A210C"/>
    <w:rsid w:val="000B4364"/>
    <w:rsid w:val="000E7572"/>
    <w:rsid w:val="000F7517"/>
    <w:rsid w:val="000F7BCF"/>
    <w:rsid w:val="00106473"/>
    <w:rsid w:val="00110F38"/>
    <w:rsid w:val="0011605F"/>
    <w:rsid w:val="00131E5C"/>
    <w:rsid w:val="00132CFC"/>
    <w:rsid w:val="0019739C"/>
    <w:rsid w:val="001A01B0"/>
    <w:rsid w:val="001A1000"/>
    <w:rsid w:val="001A23E9"/>
    <w:rsid w:val="001C2484"/>
    <w:rsid w:val="001D4562"/>
    <w:rsid w:val="001D69BD"/>
    <w:rsid w:val="001E4472"/>
    <w:rsid w:val="001E62AF"/>
    <w:rsid w:val="001F08E3"/>
    <w:rsid w:val="00200383"/>
    <w:rsid w:val="00204A29"/>
    <w:rsid w:val="002073E7"/>
    <w:rsid w:val="00221821"/>
    <w:rsid w:val="0026025A"/>
    <w:rsid w:val="00282388"/>
    <w:rsid w:val="002B10FA"/>
    <w:rsid w:val="002C0549"/>
    <w:rsid w:val="002C2785"/>
    <w:rsid w:val="002C3BD0"/>
    <w:rsid w:val="002F23E6"/>
    <w:rsid w:val="002F4C40"/>
    <w:rsid w:val="003176B4"/>
    <w:rsid w:val="00324F79"/>
    <w:rsid w:val="00325FBA"/>
    <w:rsid w:val="0033502B"/>
    <w:rsid w:val="00365F7F"/>
    <w:rsid w:val="003938FD"/>
    <w:rsid w:val="00395E9A"/>
    <w:rsid w:val="003A0B1A"/>
    <w:rsid w:val="003A0DA9"/>
    <w:rsid w:val="003A3751"/>
    <w:rsid w:val="003C29AD"/>
    <w:rsid w:val="003C5687"/>
    <w:rsid w:val="00445952"/>
    <w:rsid w:val="004713F3"/>
    <w:rsid w:val="004D20B6"/>
    <w:rsid w:val="004F007C"/>
    <w:rsid w:val="00543B24"/>
    <w:rsid w:val="00555A32"/>
    <w:rsid w:val="0059119E"/>
    <w:rsid w:val="005A1C41"/>
    <w:rsid w:val="005A7FC4"/>
    <w:rsid w:val="005C75B4"/>
    <w:rsid w:val="005D16D0"/>
    <w:rsid w:val="00603168"/>
    <w:rsid w:val="0062037F"/>
    <w:rsid w:val="006227D1"/>
    <w:rsid w:val="00662978"/>
    <w:rsid w:val="00665061"/>
    <w:rsid w:val="0066716B"/>
    <w:rsid w:val="00675958"/>
    <w:rsid w:val="006B1CF2"/>
    <w:rsid w:val="00755354"/>
    <w:rsid w:val="0075733F"/>
    <w:rsid w:val="00781F68"/>
    <w:rsid w:val="0078560B"/>
    <w:rsid w:val="0079564E"/>
    <w:rsid w:val="007B4AC6"/>
    <w:rsid w:val="007D7AD1"/>
    <w:rsid w:val="007F2F6A"/>
    <w:rsid w:val="00812A9A"/>
    <w:rsid w:val="00815C5B"/>
    <w:rsid w:val="008238B4"/>
    <w:rsid w:val="0082579E"/>
    <w:rsid w:val="00826BAD"/>
    <w:rsid w:val="008305B4"/>
    <w:rsid w:val="0084385E"/>
    <w:rsid w:val="00850B82"/>
    <w:rsid w:val="00861839"/>
    <w:rsid w:val="00896059"/>
    <w:rsid w:val="008C1CD9"/>
    <w:rsid w:val="008C6C1E"/>
    <w:rsid w:val="008E784E"/>
    <w:rsid w:val="00900122"/>
    <w:rsid w:val="009213C2"/>
    <w:rsid w:val="0092215F"/>
    <w:rsid w:val="00932BBE"/>
    <w:rsid w:val="00933FE5"/>
    <w:rsid w:val="00945BEE"/>
    <w:rsid w:val="0095235A"/>
    <w:rsid w:val="009968C1"/>
    <w:rsid w:val="009A623F"/>
    <w:rsid w:val="009C33DF"/>
    <w:rsid w:val="009C79D8"/>
    <w:rsid w:val="009E008D"/>
    <w:rsid w:val="009E037A"/>
    <w:rsid w:val="009F2BD8"/>
    <w:rsid w:val="009F3581"/>
    <w:rsid w:val="00A10A55"/>
    <w:rsid w:val="00A35B26"/>
    <w:rsid w:val="00A70941"/>
    <w:rsid w:val="00A8204B"/>
    <w:rsid w:val="00A85DEA"/>
    <w:rsid w:val="00AB0CF9"/>
    <w:rsid w:val="00AD7B77"/>
    <w:rsid w:val="00AE1C01"/>
    <w:rsid w:val="00AF66FC"/>
    <w:rsid w:val="00B06499"/>
    <w:rsid w:val="00B2381C"/>
    <w:rsid w:val="00B50DFD"/>
    <w:rsid w:val="00B6304B"/>
    <w:rsid w:val="00B76478"/>
    <w:rsid w:val="00B8162E"/>
    <w:rsid w:val="00BB5166"/>
    <w:rsid w:val="00BD5AC8"/>
    <w:rsid w:val="00BE1A30"/>
    <w:rsid w:val="00BF2B8E"/>
    <w:rsid w:val="00C13306"/>
    <w:rsid w:val="00C41463"/>
    <w:rsid w:val="00C43989"/>
    <w:rsid w:val="00C857BD"/>
    <w:rsid w:val="00CD37D7"/>
    <w:rsid w:val="00D03AA1"/>
    <w:rsid w:val="00D200E4"/>
    <w:rsid w:val="00D27C3D"/>
    <w:rsid w:val="00D37343"/>
    <w:rsid w:val="00D53AD1"/>
    <w:rsid w:val="00D72DF4"/>
    <w:rsid w:val="00D74856"/>
    <w:rsid w:val="00DA18A2"/>
    <w:rsid w:val="00DC3FA1"/>
    <w:rsid w:val="00DC7AEF"/>
    <w:rsid w:val="00E05EB2"/>
    <w:rsid w:val="00E07DDD"/>
    <w:rsid w:val="00E14DCF"/>
    <w:rsid w:val="00E178D7"/>
    <w:rsid w:val="00E27F32"/>
    <w:rsid w:val="00E43D5F"/>
    <w:rsid w:val="00E44CF7"/>
    <w:rsid w:val="00E50CC1"/>
    <w:rsid w:val="00E73FFD"/>
    <w:rsid w:val="00E81BE3"/>
    <w:rsid w:val="00E918AE"/>
    <w:rsid w:val="00E9786A"/>
    <w:rsid w:val="00EC7A71"/>
    <w:rsid w:val="00ED261D"/>
    <w:rsid w:val="00ED2DCC"/>
    <w:rsid w:val="00EE7687"/>
    <w:rsid w:val="00EF07A1"/>
    <w:rsid w:val="00EF26F6"/>
    <w:rsid w:val="00EF5E55"/>
    <w:rsid w:val="00EF6051"/>
    <w:rsid w:val="00F07106"/>
    <w:rsid w:val="00F26F57"/>
    <w:rsid w:val="00F50093"/>
    <w:rsid w:val="00F65B87"/>
    <w:rsid w:val="00F71907"/>
    <w:rsid w:val="00F76457"/>
    <w:rsid w:val="00F91D10"/>
    <w:rsid w:val="00FA7501"/>
    <w:rsid w:val="00FD137F"/>
    <w:rsid w:val="01D3D990"/>
    <w:rsid w:val="05506687"/>
    <w:rsid w:val="0938023D"/>
    <w:rsid w:val="0D6EB582"/>
    <w:rsid w:val="0F8E1B64"/>
    <w:rsid w:val="1EFC31C0"/>
    <w:rsid w:val="20980221"/>
    <w:rsid w:val="2A758614"/>
    <w:rsid w:val="2B8FF9DE"/>
    <w:rsid w:val="2E2F9D7E"/>
    <w:rsid w:val="47319E75"/>
    <w:rsid w:val="6219ACF1"/>
    <w:rsid w:val="6DF066A2"/>
    <w:rsid w:val="6FE7AC40"/>
    <w:rsid w:val="709B7573"/>
    <w:rsid w:val="75E2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7D7AD1"/>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E918AE"/>
    <w:rPr>
      <w:b/>
      <w:bCs/>
    </w:rPr>
  </w:style>
  <w:style w:type="character" w:customStyle="1" w:styleId="CommentSubjectChar">
    <w:name w:val="Comment Subject Char"/>
    <w:basedOn w:val="CommentTextChar"/>
    <w:link w:val="CommentSubject"/>
    <w:uiPriority w:val="99"/>
    <w:semiHidden/>
    <w:rsid w:val="00E918AE"/>
    <w:rPr>
      <w:rFonts w:eastAsia="Times New Roman" w:cs="Arial"/>
      <w:b/>
      <w:bCs/>
      <w:sz w:val="20"/>
      <w:szCs w:val="20"/>
    </w:rPr>
  </w:style>
  <w:style w:type="character" w:styleId="Mention">
    <w:name w:val="Mention"/>
    <w:basedOn w:val="DefaultParagraphFont"/>
    <w:uiPriority w:val="99"/>
    <w:unhideWhenUsed/>
    <w:rsid w:val="002C0549"/>
    <w:rPr>
      <w:color w:val="2B579A"/>
      <w:shd w:val="clear" w:color="auto" w:fill="E1DFDD"/>
    </w:rPr>
  </w:style>
  <w:style w:type="character" w:styleId="UnresolvedMention">
    <w:name w:val="Unresolved Mention"/>
    <w:basedOn w:val="DefaultParagraphFont"/>
    <w:uiPriority w:val="99"/>
    <w:semiHidden/>
    <w:unhideWhenUsed/>
    <w:rsid w:val="001E6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33720522">
      <w:bodyDiv w:val="1"/>
      <w:marLeft w:val="0"/>
      <w:marRight w:val="0"/>
      <w:marTop w:val="0"/>
      <w:marBottom w:val="0"/>
      <w:divBdr>
        <w:top w:val="none" w:sz="0" w:space="0" w:color="auto"/>
        <w:left w:val="none" w:sz="0" w:space="0" w:color="auto"/>
        <w:bottom w:val="none" w:sz="0" w:space="0" w:color="auto"/>
        <w:right w:val="none" w:sz="0" w:space="0" w:color="auto"/>
      </w:divBdr>
      <w:divsChild>
        <w:div w:id="733704325">
          <w:marLeft w:val="0"/>
          <w:marRight w:val="0"/>
          <w:marTop w:val="0"/>
          <w:marBottom w:val="0"/>
          <w:divBdr>
            <w:top w:val="none" w:sz="0" w:space="0" w:color="auto"/>
            <w:left w:val="none" w:sz="0" w:space="0" w:color="auto"/>
            <w:bottom w:val="none" w:sz="0" w:space="0" w:color="auto"/>
            <w:right w:val="none" w:sz="0" w:space="0" w:color="auto"/>
          </w:divBdr>
        </w:div>
        <w:div w:id="1414467496">
          <w:marLeft w:val="0"/>
          <w:marRight w:val="0"/>
          <w:marTop w:val="0"/>
          <w:marBottom w:val="0"/>
          <w:divBdr>
            <w:top w:val="none" w:sz="0" w:space="0" w:color="auto"/>
            <w:left w:val="none" w:sz="0" w:space="0" w:color="auto"/>
            <w:bottom w:val="none" w:sz="0" w:space="0" w:color="auto"/>
            <w:right w:val="none" w:sz="0" w:space="0" w:color="auto"/>
          </w:divBdr>
        </w:div>
        <w:div w:id="1648852923">
          <w:marLeft w:val="0"/>
          <w:marRight w:val="0"/>
          <w:marTop w:val="0"/>
          <w:marBottom w:val="0"/>
          <w:divBdr>
            <w:top w:val="none" w:sz="0" w:space="0" w:color="auto"/>
            <w:left w:val="none" w:sz="0" w:space="0" w:color="auto"/>
            <w:bottom w:val="none" w:sz="0" w:space="0" w:color="auto"/>
            <w:right w:val="none" w:sz="0" w:space="0" w:color="auto"/>
          </w:divBdr>
        </w:div>
        <w:div w:id="1749420685">
          <w:marLeft w:val="0"/>
          <w:marRight w:val="0"/>
          <w:marTop w:val="0"/>
          <w:marBottom w:val="0"/>
          <w:divBdr>
            <w:top w:val="none" w:sz="0" w:space="0" w:color="auto"/>
            <w:left w:val="none" w:sz="0" w:space="0" w:color="auto"/>
            <w:bottom w:val="none" w:sz="0" w:space="0" w:color="auto"/>
            <w:right w:val="none" w:sz="0" w:space="0" w:color="auto"/>
          </w:divBdr>
        </w:div>
        <w:div w:id="1618681170">
          <w:marLeft w:val="0"/>
          <w:marRight w:val="0"/>
          <w:marTop w:val="0"/>
          <w:marBottom w:val="0"/>
          <w:divBdr>
            <w:top w:val="none" w:sz="0" w:space="0" w:color="auto"/>
            <w:left w:val="none" w:sz="0" w:space="0" w:color="auto"/>
            <w:bottom w:val="none" w:sz="0" w:space="0" w:color="auto"/>
            <w:right w:val="none" w:sz="0" w:space="0" w:color="auto"/>
          </w:divBdr>
        </w:div>
        <w:div w:id="647439864">
          <w:marLeft w:val="0"/>
          <w:marRight w:val="0"/>
          <w:marTop w:val="0"/>
          <w:marBottom w:val="0"/>
          <w:divBdr>
            <w:top w:val="none" w:sz="0" w:space="0" w:color="auto"/>
            <w:left w:val="none" w:sz="0" w:space="0" w:color="auto"/>
            <w:bottom w:val="none" w:sz="0" w:space="0" w:color="auto"/>
            <w:right w:val="none" w:sz="0" w:space="0" w:color="auto"/>
          </w:divBdr>
        </w:div>
        <w:div w:id="1211574226">
          <w:marLeft w:val="0"/>
          <w:marRight w:val="0"/>
          <w:marTop w:val="0"/>
          <w:marBottom w:val="0"/>
          <w:divBdr>
            <w:top w:val="none" w:sz="0" w:space="0" w:color="auto"/>
            <w:left w:val="none" w:sz="0" w:space="0" w:color="auto"/>
            <w:bottom w:val="none" w:sz="0" w:space="0" w:color="auto"/>
            <w:right w:val="none" w:sz="0" w:space="0" w:color="auto"/>
          </w:divBdr>
        </w:div>
        <w:div w:id="1100416788">
          <w:marLeft w:val="0"/>
          <w:marRight w:val="0"/>
          <w:marTop w:val="0"/>
          <w:marBottom w:val="0"/>
          <w:divBdr>
            <w:top w:val="none" w:sz="0" w:space="0" w:color="auto"/>
            <w:left w:val="none" w:sz="0" w:space="0" w:color="auto"/>
            <w:bottom w:val="none" w:sz="0" w:space="0" w:color="auto"/>
            <w:right w:val="none" w:sz="0" w:space="0" w:color="auto"/>
          </w:divBdr>
        </w:div>
      </w:divsChild>
    </w:div>
    <w:div w:id="367797246">
      <w:bodyDiv w:val="1"/>
      <w:marLeft w:val="0"/>
      <w:marRight w:val="0"/>
      <w:marTop w:val="0"/>
      <w:marBottom w:val="0"/>
      <w:divBdr>
        <w:top w:val="none" w:sz="0" w:space="0" w:color="auto"/>
        <w:left w:val="none" w:sz="0" w:space="0" w:color="auto"/>
        <w:bottom w:val="none" w:sz="0" w:space="0" w:color="auto"/>
        <w:right w:val="none" w:sz="0" w:space="0" w:color="auto"/>
      </w:divBdr>
    </w:div>
    <w:div w:id="437915526">
      <w:bodyDiv w:val="1"/>
      <w:marLeft w:val="0"/>
      <w:marRight w:val="0"/>
      <w:marTop w:val="0"/>
      <w:marBottom w:val="0"/>
      <w:divBdr>
        <w:top w:val="none" w:sz="0" w:space="0" w:color="auto"/>
        <w:left w:val="none" w:sz="0" w:space="0" w:color="auto"/>
        <w:bottom w:val="none" w:sz="0" w:space="0" w:color="auto"/>
        <w:right w:val="none" w:sz="0" w:space="0" w:color="auto"/>
      </w:divBdr>
      <w:divsChild>
        <w:div w:id="1791439868">
          <w:marLeft w:val="0"/>
          <w:marRight w:val="0"/>
          <w:marTop w:val="0"/>
          <w:marBottom w:val="0"/>
          <w:divBdr>
            <w:top w:val="none" w:sz="0" w:space="0" w:color="auto"/>
            <w:left w:val="none" w:sz="0" w:space="0" w:color="auto"/>
            <w:bottom w:val="none" w:sz="0" w:space="0" w:color="auto"/>
            <w:right w:val="none" w:sz="0" w:space="0" w:color="auto"/>
          </w:divBdr>
        </w:div>
        <w:div w:id="438334946">
          <w:marLeft w:val="0"/>
          <w:marRight w:val="0"/>
          <w:marTop w:val="0"/>
          <w:marBottom w:val="0"/>
          <w:divBdr>
            <w:top w:val="none" w:sz="0" w:space="0" w:color="auto"/>
            <w:left w:val="none" w:sz="0" w:space="0" w:color="auto"/>
            <w:bottom w:val="none" w:sz="0" w:space="0" w:color="auto"/>
            <w:right w:val="none" w:sz="0" w:space="0" w:color="auto"/>
          </w:divBdr>
        </w:div>
        <w:div w:id="142743457">
          <w:marLeft w:val="0"/>
          <w:marRight w:val="0"/>
          <w:marTop w:val="0"/>
          <w:marBottom w:val="0"/>
          <w:divBdr>
            <w:top w:val="none" w:sz="0" w:space="0" w:color="auto"/>
            <w:left w:val="none" w:sz="0" w:space="0" w:color="auto"/>
            <w:bottom w:val="none" w:sz="0" w:space="0" w:color="auto"/>
            <w:right w:val="none" w:sz="0" w:space="0" w:color="auto"/>
          </w:divBdr>
        </w:div>
        <w:div w:id="2143233608">
          <w:marLeft w:val="0"/>
          <w:marRight w:val="0"/>
          <w:marTop w:val="0"/>
          <w:marBottom w:val="0"/>
          <w:divBdr>
            <w:top w:val="none" w:sz="0" w:space="0" w:color="auto"/>
            <w:left w:val="none" w:sz="0" w:space="0" w:color="auto"/>
            <w:bottom w:val="none" w:sz="0" w:space="0" w:color="auto"/>
            <w:right w:val="none" w:sz="0" w:space="0" w:color="auto"/>
          </w:divBdr>
        </w:div>
      </w:divsChild>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675305495">
      <w:bodyDiv w:val="1"/>
      <w:marLeft w:val="0"/>
      <w:marRight w:val="0"/>
      <w:marTop w:val="0"/>
      <w:marBottom w:val="0"/>
      <w:divBdr>
        <w:top w:val="none" w:sz="0" w:space="0" w:color="auto"/>
        <w:left w:val="none" w:sz="0" w:space="0" w:color="auto"/>
        <w:bottom w:val="none" w:sz="0" w:space="0" w:color="auto"/>
        <w:right w:val="none" w:sz="0" w:space="0" w:color="auto"/>
      </w:divBdr>
      <w:divsChild>
        <w:div w:id="172648425">
          <w:marLeft w:val="0"/>
          <w:marRight w:val="0"/>
          <w:marTop w:val="0"/>
          <w:marBottom w:val="0"/>
          <w:divBdr>
            <w:top w:val="none" w:sz="0" w:space="0" w:color="auto"/>
            <w:left w:val="none" w:sz="0" w:space="0" w:color="auto"/>
            <w:bottom w:val="none" w:sz="0" w:space="0" w:color="auto"/>
            <w:right w:val="none" w:sz="0" w:space="0" w:color="auto"/>
          </w:divBdr>
        </w:div>
        <w:div w:id="2036540670">
          <w:marLeft w:val="0"/>
          <w:marRight w:val="0"/>
          <w:marTop w:val="0"/>
          <w:marBottom w:val="0"/>
          <w:divBdr>
            <w:top w:val="none" w:sz="0" w:space="0" w:color="auto"/>
            <w:left w:val="none" w:sz="0" w:space="0" w:color="auto"/>
            <w:bottom w:val="none" w:sz="0" w:space="0" w:color="auto"/>
            <w:right w:val="none" w:sz="0" w:space="0" w:color="auto"/>
          </w:divBdr>
        </w:div>
        <w:div w:id="609750659">
          <w:marLeft w:val="0"/>
          <w:marRight w:val="0"/>
          <w:marTop w:val="0"/>
          <w:marBottom w:val="0"/>
          <w:divBdr>
            <w:top w:val="none" w:sz="0" w:space="0" w:color="auto"/>
            <w:left w:val="none" w:sz="0" w:space="0" w:color="auto"/>
            <w:bottom w:val="none" w:sz="0" w:space="0" w:color="auto"/>
            <w:right w:val="none" w:sz="0" w:space="0" w:color="auto"/>
          </w:divBdr>
        </w:div>
        <w:div w:id="2132243727">
          <w:marLeft w:val="0"/>
          <w:marRight w:val="0"/>
          <w:marTop w:val="0"/>
          <w:marBottom w:val="0"/>
          <w:divBdr>
            <w:top w:val="none" w:sz="0" w:space="0" w:color="auto"/>
            <w:left w:val="none" w:sz="0" w:space="0" w:color="auto"/>
            <w:bottom w:val="none" w:sz="0" w:space="0" w:color="auto"/>
            <w:right w:val="none" w:sz="0" w:space="0" w:color="auto"/>
          </w:divBdr>
        </w:div>
        <w:div w:id="1317800481">
          <w:marLeft w:val="0"/>
          <w:marRight w:val="0"/>
          <w:marTop w:val="0"/>
          <w:marBottom w:val="0"/>
          <w:divBdr>
            <w:top w:val="none" w:sz="0" w:space="0" w:color="auto"/>
            <w:left w:val="none" w:sz="0" w:space="0" w:color="auto"/>
            <w:bottom w:val="none" w:sz="0" w:space="0" w:color="auto"/>
            <w:right w:val="none" w:sz="0" w:space="0" w:color="auto"/>
          </w:divBdr>
        </w:div>
        <w:div w:id="1527326213">
          <w:marLeft w:val="0"/>
          <w:marRight w:val="0"/>
          <w:marTop w:val="0"/>
          <w:marBottom w:val="0"/>
          <w:divBdr>
            <w:top w:val="none" w:sz="0" w:space="0" w:color="auto"/>
            <w:left w:val="none" w:sz="0" w:space="0" w:color="auto"/>
            <w:bottom w:val="none" w:sz="0" w:space="0" w:color="auto"/>
            <w:right w:val="none" w:sz="0" w:space="0" w:color="auto"/>
          </w:divBdr>
        </w:div>
        <w:div w:id="1265184702">
          <w:marLeft w:val="0"/>
          <w:marRight w:val="0"/>
          <w:marTop w:val="0"/>
          <w:marBottom w:val="0"/>
          <w:divBdr>
            <w:top w:val="none" w:sz="0" w:space="0" w:color="auto"/>
            <w:left w:val="none" w:sz="0" w:space="0" w:color="auto"/>
            <w:bottom w:val="none" w:sz="0" w:space="0" w:color="auto"/>
            <w:right w:val="none" w:sz="0" w:space="0" w:color="auto"/>
          </w:divBdr>
        </w:div>
        <w:div w:id="693578039">
          <w:marLeft w:val="0"/>
          <w:marRight w:val="0"/>
          <w:marTop w:val="0"/>
          <w:marBottom w:val="0"/>
          <w:divBdr>
            <w:top w:val="none" w:sz="0" w:space="0" w:color="auto"/>
            <w:left w:val="none" w:sz="0" w:space="0" w:color="auto"/>
            <w:bottom w:val="none" w:sz="0" w:space="0" w:color="auto"/>
            <w:right w:val="none" w:sz="0" w:space="0" w:color="auto"/>
          </w:divBdr>
        </w:div>
      </w:divsChild>
    </w:div>
    <w:div w:id="751776313">
      <w:bodyDiv w:val="1"/>
      <w:marLeft w:val="0"/>
      <w:marRight w:val="0"/>
      <w:marTop w:val="0"/>
      <w:marBottom w:val="0"/>
      <w:divBdr>
        <w:top w:val="none" w:sz="0" w:space="0" w:color="auto"/>
        <w:left w:val="none" w:sz="0" w:space="0" w:color="auto"/>
        <w:bottom w:val="none" w:sz="0" w:space="0" w:color="auto"/>
        <w:right w:val="none" w:sz="0" w:space="0" w:color="auto"/>
      </w:divBdr>
      <w:divsChild>
        <w:div w:id="870653015">
          <w:marLeft w:val="0"/>
          <w:marRight w:val="0"/>
          <w:marTop w:val="0"/>
          <w:marBottom w:val="0"/>
          <w:divBdr>
            <w:top w:val="none" w:sz="0" w:space="0" w:color="auto"/>
            <w:left w:val="none" w:sz="0" w:space="0" w:color="auto"/>
            <w:bottom w:val="none" w:sz="0" w:space="0" w:color="auto"/>
            <w:right w:val="none" w:sz="0" w:space="0" w:color="auto"/>
          </w:divBdr>
        </w:div>
        <w:div w:id="1708263145">
          <w:marLeft w:val="0"/>
          <w:marRight w:val="0"/>
          <w:marTop w:val="0"/>
          <w:marBottom w:val="0"/>
          <w:divBdr>
            <w:top w:val="none" w:sz="0" w:space="0" w:color="auto"/>
            <w:left w:val="none" w:sz="0" w:space="0" w:color="auto"/>
            <w:bottom w:val="none" w:sz="0" w:space="0" w:color="auto"/>
            <w:right w:val="none" w:sz="0" w:space="0" w:color="auto"/>
          </w:divBdr>
        </w:div>
        <w:div w:id="620840397">
          <w:marLeft w:val="0"/>
          <w:marRight w:val="0"/>
          <w:marTop w:val="0"/>
          <w:marBottom w:val="0"/>
          <w:divBdr>
            <w:top w:val="none" w:sz="0" w:space="0" w:color="auto"/>
            <w:left w:val="none" w:sz="0" w:space="0" w:color="auto"/>
            <w:bottom w:val="none" w:sz="0" w:space="0" w:color="auto"/>
            <w:right w:val="none" w:sz="0" w:space="0" w:color="auto"/>
          </w:divBdr>
        </w:div>
        <w:div w:id="593781695">
          <w:marLeft w:val="0"/>
          <w:marRight w:val="0"/>
          <w:marTop w:val="0"/>
          <w:marBottom w:val="0"/>
          <w:divBdr>
            <w:top w:val="none" w:sz="0" w:space="0" w:color="auto"/>
            <w:left w:val="none" w:sz="0" w:space="0" w:color="auto"/>
            <w:bottom w:val="none" w:sz="0" w:space="0" w:color="auto"/>
            <w:right w:val="none" w:sz="0" w:space="0" w:color="auto"/>
          </w:divBdr>
        </w:div>
        <w:div w:id="817455852">
          <w:marLeft w:val="0"/>
          <w:marRight w:val="0"/>
          <w:marTop w:val="0"/>
          <w:marBottom w:val="0"/>
          <w:divBdr>
            <w:top w:val="none" w:sz="0" w:space="0" w:color="auto"/>
            <w:left w:val="none" w:sz="0" w:space="0" w:color="auto"/>
            <w:bottom w:val="none" w:sz="0" w:space="0" w:color="auto"/>
            <w:right w:val="none" w:sz="0" w:space="0" w:color="auto"/>
          </w:divBdr>
        </w:div>
        <w:div w:id="1603339832">
          <w:marLeft w:val="0"/>
          <w:marRight w:val="0"/>
          <w:marTop w:val="0"/>
          <w:marBottom w:val="0"/>
          <w:divBdr>
            <w:top w:val="none" w:sz="0" w:space="0" w:color="auto"/>
            <w:left w:val="none" w:sz="0" w:space="0" w:color="auto"/>
            <w:bottom w:val="none" w:sz="0" w:space="0" w:color="auto"/>
            <w:right w:val="none" w:sz="0" w:space="0" w:color="auto"/>
          </w:divBdr>
        </w:div>
      </w:divsChild>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987707714">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345400151">
          <w:marLeft w:val="0"/>
          <w:marRight w:val="0"/>
          <w:marTop w:val="0"/>
          <w:marBottom w:val="0"/>
          <w:divBdr>
            <w:top w:val="none" w:sz="0" w:space="0" w:color="auto"/>
            <w:left w:val="none" w:sz="0" w:space="0" w:color="auto"/>
            <w:bottom w:val="none" w:sz="0" w:space="0" w:color="auto"/>
            <w:right w:val="none" w:sz="0" w:space="0" w:color="auto"/>
          </w:divBdr>
        </w:div>
        <w:div w:id="120154374">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1489442322">
      <w:bodyDiv w:val="1"/>
      <w:marLeft w:val="0"/>
      <w:marRight w:val="0"/>
      <w:marTop w:val="0"/>
      <w:marBottom w:val="0"/>
      <w:divBdr>
        <w:top w:val="none" w:sz="0" w:space="0" w:color="auto"/>
        <w:left w:val="none" w:sz="0" w:space="0" w:color="auto"/>
        <w:bottom w:val="none" w:sz="0" w:space="0" w:color="auto"/>
        <w:right w:val="none" w:sz="0" w:space="0" w:color="auto"/>
      </w:divBdr>
      <w:divsChild>
        <w:div w:id="1713118257">
          <w:marLeft w:val="0"/>
          <w:marRight w:val="0"/>
          <w:marTop w:val="0"/>
          <w:marBottom w:val="0"/>
          <w:divBdr>
            <w:top w:val="none" w:sz="0" w:space="0" w:color="auto"/>
            <w:left w:val="none" w:sz="0" w:space="0" w:color="auto"/>
            <w:bottom w:val="none" w:sz="0" w:space="0" w:color="auto"/>
            <w:right w:val="none" w:sz="0" w:space="0" w:color="auto"/>
          </w:divBdr>
        </w:div>
        <w:div w:id="1242837578">
          <w:marLeft w:val="0"/>
          <w:marRight w:val="0"/>
          <w:marTop w:val="0"/>
          <w:marBottom w:val="0"/>
          <w:divBdr>
            <w:top w:val="none" w:sz="0" w:space="0" w:color="auto"/>
            <w:left w:val="none" w:sz="0" w:space="0" w:color="auto"/>
            <w:bottom w:val="none" w:sz="0" w:space="0" w:color="auto"/>
            <w:right w:val="none" w:sz="0" w:space="0" w:color="auto"/>
          </w:divBdr>
        </w:div>
        <w:div w:id="2138257914">
          <w:marLeft w:val="0"/>
          <w:marRight w:val="0"/>
          <w:marTop w:val="0"/>
          <w:marBottom w:val="0"/>
          <w:divBdr>
            <w:top w:val="none" w:sz="0" w:space="0" w:color="auto"/>
            <w:left w:val="none" w:sz="0" w:space="0" w:color="auto"/>
            <w:bottom w:val="none" w:sz="0" w:space="0" w:color="auto"/>
            <w:right w:val="none" w:sz="0" w:space="0" w:color="auto"/>
          </w:divBdr>
        </w:div>
        <w:div w:id="424350754">
          <w:marLeft w:val="0"/>
          <w:marRight w:val="0"/>
          <w:marTop w:val="0"/>
          <w:marBottom w:val="0"/>
          <w:divBdr>
            <w:top w:val="none" w:sz="0" w:space="0" w:color="auto"/>
            <w:left w:val="none" w:sz="0" w:space="0" w:color="auto"/>
            <w:bottom w:val="none" w:sz="0" w:space="0" w:color="auto"/>
            <w:right w:val="none" w:sz="0" w:space="0" w:color="auto"/>
          </w:divBdr>
        </w:div>
      </w:divsChild>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tel.nesinc.com/TestView.aspx?f=HTML_FRAG/MA902_Test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3" ma:contentTypeDescription="Create a new document." ma:contentTypeScope="" ma:versionID="313df9295feea9004630e268a5e9dc8f">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8d2df29411cfb063c5bca582d6e35070"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2.xml><?xml version="1.0" encoding="utf-8"?>
<ds:datastoreItem xmlns:ds="http://schemas.openxmlformats.org/officeDocument/2006/customXml" ds:itemID="{0D2F7559-3953-4D51-9AE8-FD30211DEA14}">
  <ds:schemaRefs>
    <ds:schemaRef ds:uri="http://www.w3.org/XML/1998/namespace"/>
    <ds:schemaRef ds:uri="http://purl.org/dc/elements/1.1/"/>
    <ds:schemaRef ds:uri="http://schemas.microsoft.com/office/2006/documentManagement/types"/>
    <ds:schemaRef ds:uri="http://purl.org/dc/dcmitype/"/>
    <ds:schemaRef ds:uri="a85cc534-c6c5-43aa-93b1-f87611cebbcb"/>
    <ds:schemaRef ds:uri="http://schemas.openxmlformats.org/package/2006/metadata/core-properties"/>
    <ds:schemaRef ds:uri="http://schemas.microsoft.com/office/2006/metadata/properties"/>
    <ds:schemaRef ds:uri="42624004-2698-4349-b66f-f1fc1a8cedd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41218E9-870F-4345-B804-2F14D66F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18</cp:revision>
  <dcterms:created xsi:type="dcterms:W3CDTF">2021-12-01T18:02:00Z</dcterms:created>
  <dcterms:modified xsi:type="dcterms:W3CDTF">2022-01-10T22:03:00Z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